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b/>
          <w:bCs/>
          <w:color w:val="444444"/>
          <w:kern w:val="0"/>
          <w:sz w:val="24"/>
          <w:szCs w:val="24"/>
        </w:rPr>
        <w:t>DRK109ST气动双头耐破度仪是国际通用型缪纶（Mullen）式仪器是纸和纸板强度性能检测的基本仪器，本仪器操作简单、性能可靠、技术先进，是科研单位、造纸厂家、包装行业、质检部门不可缺少的理想设备。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275792" w:rsidRPr="00275792" w:rsidRDefault="00275792" w:rsidP="0027579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27579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27579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1. 触屏控制技术，开放式结构，自动化程度高，操作简单方便、安全可靠。 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 全自动测量，智能演算功能。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3. 自主研发软件，该纸张破裂强度试验仪|耐破仪自动测量、统计、打印测试结果，并具有数据保存功能； 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4. 高速微型打印机，打印高速，使用方便，故障低； 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 机电一体化现代设计理念，液压系统，功能强大，结构紧凑，外观美观大方，维修方便。</w:t>
      </w:r>
    </w:p>
    <w:p w:rsidR="00275792" w:rsidRPr="00275792" w:rsidRDefault="00275792" w:rsidP="00275792">
      <w:pPr>
        <w:widowControl/>
        <w:spacing w:line="33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275792" w:rsidRPr="00275792" w:rsidRDefault="00275792" w:rsidP="00275792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275792" w:rsidRPr="00275792" w:rsidRDefault="00275792" w:rsidP="00275792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用于测定各种单层纸张及不高于2000kpa的薄纸板也可用于丝绸棉布等非纸制品的检测。</w:t>
      </w:r>
    </w:p>
    <w:p w:rsidR="00275792" w:rsidRPr="00275792" w:rsidRDefault="00275792" w:rsidP="00275792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6" w:history="1">
        <w:r w:rsidRPr="0027579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ISO2759</w:t>
        </w:r>
      </w:hyperlink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《纸板耐破度的测定》，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7" w:history="1">
        <w:r w:rsidRPr="0027579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QB/T1057</w:t>
        </w:r>
      </w:hyperlink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《纸与纸板耐破度仪》，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8" w:history="1">
        <w:r w:rsidRPr="0027579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GB1539</w:t>
        </w:r>
      </w:hyperlink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 《纸板耐破度测定法》，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9" w:history="1">
        <w:r w:rsidRPr="00275792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GB/T 6545</w:t>
        </w:r>
      </w:hyperlink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《瓦楞纸板耐破强度的测定法》，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GB/T 454    《纸张耐破强度的测定法》</w:t>
      </w:r>
      <w:r w:rsidRPr="00275792">
        <w:rPr>
          <w:rFonts w:ascii="微软雅黑" w:eastAsia="微软雅黑" w:hAnsi="微软雅黑" w:cs="Arial" w:hint="eastAsia"/>
          <w:color w:val="656565"/>
          <w:kern w:val="0"/>
          <w:sz w:val="24"/>
          <w:szCs w:val="24"/>
        </w:rPr>
        <w:t>。</w:t>
      </w:r>
    </w:p>
    <w:p w:rsidR="00275792" w:rsidRPr="00275792" w:rsidRDefault="00275792" w:rsidP="00275792">
      <w:pPr>
        <w:widowControl/>
        <w:shd w:val="clear" w:color="auto" w:fill="FFFFFF"/>
        <w:spacing w:line="405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246"/>
        <w:gridCol w:w="3162"/>
        <w:gridCol w:w="3108"/>
      </w:tblGrid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指标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纸张测试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纸板测试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测试范围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50—2000kpa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250—6000kpa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上、下夹盘间的夹持力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&gt;430 kpa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&gt;690 kpa</w:t>
            </w:r>
          </w:p>
        </w:tc>
      </w:tr>
      <w:tr w:rsidR="00275792" w:rsidRPr="00275792" w:rsidTr="00275792">
        <w:trPr>
          <w:trHeight w:val="540"/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胶膜阻力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凸起高度10mm时,20-40kpa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凸起高度10mm时170-220kpa+18时25°~35°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整机精度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1级         (分辨率：0.1 Kpa)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1级         (分辨率：0.1 Kpa)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示值准确度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±0.5%F.S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±0.5%F.S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气源压力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0.7MPa （气源自备，可选购）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气源压力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液压系统密封性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在测量上限值,1分钟压降&lt;10%Pmax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在测量上限值,1分钟压降&lt;10%Pmax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试样夹环尺寸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5792" w:rsidRPr="00275792" w:rsidRDefault="00275792" w:rsidP="00275792">
            <w:pPr>
              <w:widowControl/>
              <w:shd w:val="clear" w:color="auto" w:fill="FFFFFF"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上夹环孔径φ30.5±0.05mm</w:t>
            </w:r>
          </w:p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   下夹环孔径φ33.5±0.05mm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φ31.5±0.05mm</w:t>
            </w: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电机功率：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90W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外形尺寸 (mm)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700mm×400mm×550mm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75792" w:rsidRPr="00275792" w:rsidTr="00275792">
        <w:trPr>
          <w:tblCellSpacing w:w="0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电源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79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AC220V±5% 50Hz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75792" w:rsidRPr="00275792" w:rsidRDefault="00275792" w:rsidP="0027579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主机一台，专用扳手2把，专用硅油一瓶，3片胶膜，电源线一根，打印纸四卷, 合格证，说明书一份。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 </w:t>
      </w:r>
    </w:p>
    <w:p w:rsidR="00275792" w:rsidRPr="00275792" w:rsidRDefault="00275792" w:rsidP="002757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275792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6729A7" w:rsidRDefault="006729A7"/>
    <w:sectPr w:rsidR="00672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9A7" w:rsidRDefault="006729A7" w:rsidP="00275792">
      <w:r>
        <w:separator/>
      </w:r>
    </w:p>
  </w:endnote>
  <w:endnote w:type="continuationSeparator" w:id="1">
    <w:p w:rsidR="006729A7" w:rsidRDefault="006729A7" w:rsidP="00275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9A7" w:rsidRDefault="006729A7" w:rsidP="00275792">
      <w:r>
        <w:separator/>
      </w:r>
    </w:p>
  </w:footnote>
  <w:footnote w:type="continuationSeparator" w:id="1">
    <w:p w:rsidR="006729A7" w:rsidRDefault="006729A7" w:rsidP="002757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5792"/>
    <w:rsid w:val="00275792"/>
    <w:rsid w:val="00672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7579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5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57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5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579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579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275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5792"/>
    <w:rPr>
      <w:b/>
      <w:bCs/>
    </w:rPr>
  </w:style>
  <w:style w:type="character" w:styleId="a7">
    <w:name w:val="Hyperlink"/>
    <w:basedOn w:val="a0"/>
    <w:uiPriority w:val="99"/>
    <w:semiHidden/>
    <w:unhideWhenUsed/>
    <w:rsid w:val="002757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0377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49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hengke.com/dgweb-33745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dhengke.com/dgweb-33745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hengke.com/dgweb-33745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gdhengke.com/dgweb-337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2021-10-28T03:36:00Z</dcterms:created>
  <dcterms:modified xsi:type="dcterms:W3CDTF">2021-10-28T03:36:00Z</dcterms:modified>
</cp:coreProperties>
</file>