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26CF6">
        <w:rPr>
          <w:rFonts w:ascii="宋体" w:eastAsia="宋体" w:hAnsi="宋体" w:cs="Arial" w:hint="eastAsia"/>
          <w:color w:val="444444"/>
          <w:kern w:val="0"/>
          <w:szCs w:val="21"/>
          <w:shd w:val="clear" w:color="auto" w:fill="FFFFFF"/>
        </w:rPr>
        <w:t>DRK109纸板耐破度仪 电脑试验仪是国际通用型缪纶（Mullen）式仪器是纸和纸板强度性能检测的基本仪器，本仪器操作简单、性能可靠、技术先进，是科研单位、造纸厂家、包装行业、质检部门不可缺少的理想设备。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726CF6" w:rsidRPr="00726CF6" w:rsidRDefault="00726CF6" w:rsidP="00726CF6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726CF6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726CF6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26CF6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产品特点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>1.</w:t>
      </w:r>
      <w:r w:rsidRPr="00726CF6">
        <w:rPr>
          <w:rFonts w:ascii="宋体" w:eastAsia="宋体" w:hAnsi="宋体" w:cs="Arial" w:hint="eastAsia"/>
          <w:color w:val="444444"/>
          <w:kern w:val="0"/>
          <w:szCs w:val="21"/>
        </w:rPr>
        <w:t>全电脑控制技术，开放式结构，自动化程度高，操作简单方便、安全可靠。</w:t>
      </w:r>
      <w:r w:rsidRPr="00726CF6">
        <w:rPr>
          <w:rFonts w:ascii="瀹嬩綋" w:eastAsia="瀹嬩綋" w:hAnsi="Arial" w:cs="Arial" w:hint="eastAsia"/>
          <w:color w:val="656565"/>
          <w:kern w:val="0"/>
          <w:szCs w:val="21"/>
        </w:rPr>
        <w:t> 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>2.</w:t>
      </w:r>
      <w:r w:rsidRPr="00726CF6">
        <w:rPr>
          <w:rFonts w:ascii="宋体" w:eastAsia="宋体" w:hAnsi="宋体" w:cs="Arial" w:hint="eastAsia"/>
          <w:color w:val="444444"/>
          <w:kern w:val="0"/>
          <w:szCs w:val="21"/>
        </w:rPr>
        <w:t>全自动测量，智能演算功能</w:t>
      </w: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>,</w:t>
      </w:r>
      <w:r w:rsidRPr="00726CF6">
        <w:rPr>
          <w:rFonts w:ascii="宋体" w:eastAsia="宋体" w:hAnsi="宋体" w:cs="Arial" w:hint="eastAsia"/>
          <w:color w:val="444444"/>
          <w:kern w:val="0"/>
          <w:szCs w:val="21"/>
        </w:rPr>
        <w:t>具有压差调节系统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>3.</w:t>
      </w:r>
      <w:r w:rsidRPr="00726CF6">
        <w:rPr>
          <w:rFonts w:ascii="宋体" w:eastAsia="宋体" w:hAnsi="宋体" w:cs="Arial" w:hint="eastAsia"/>
          <w:color w:val="444444"/>
          <w:kern w:val="0"/>
          <w:szCs w:val="21"/>
        </w:rPr>
        <w:t>自主研发软件，耐破仪自动测量、统计、打印测试结果，并具有数据保存功能；</w:t>
      </w:r>
      <w:r w:rsidRPr="00726CF6">
        <w:rPr>
          <w:rFonts w:ascii="瀹嬩綋" w:eastAsia="瀹嬩綋" w:hAnsi="Arial" w:cs="Arial" w:hint="eastAsia"/>
          <w:color w:val="656565"/>
          <w:kern w:val="0"/>
          <w:szCs w:val="21"/>
        </w:rPr>
        <w:t> 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>4.</w:t>
      </w:r>
      <w:r w:rsidRPr="00726CF6">
        <w:rPr>
          <w:rFonts w:ascii="宋体" w:eastAsia="宋体" w:hAnsi="宋体" w:cs="Arial" w:hint="eastAsia"/>
          <w:color w:val="444444"/>
          <w:kern w:val="0"/>
          <w:szCs w:val="21"/>
        </w:rPr>
        <w:t>高速微型打印机，打印高速，使用方便，故障低；</w:t>
      </w: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 xml:space="preserve">5. </w:t>
      </w:r>
      <w:r w:rsidRPr="00726CF6">
        <w:rPr>
          <w:rFonts w:ascii="宋体" w:eastAsia="宋体" w:hAnsi="宋体" w:cs="Arial" w:hint="eastAsia"/>
          <w:color w:val="444444"/>
          <w:kern w:val="0"/>
          <w:szCs w:val="21"/>
        </w:rPr>
        <w:t>机电一体化现代设计理念，液压系统，功能强大，结构紧凑，外观美观大方，维修方便；</w:t>
      </w: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>6.</w:t>
      </w:r>
      <w:r w:rsidRPr="00726CF6">
        <w:rPr>
          <w:rFonts w:ascii="宋体" w:eastAsia="宋体" w:hAnsi="宋体" w:cs="Arial" w:hint="eastAsia"/>
          <w:color w:val="444444"/>
          <w:kern w:val="0"/>
          <w:szCs w:val="21"/>
        </w:rPr>
        <w:t>实验时，实时显示数据力值，实验的变化曲线等信息。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26CF6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26CF6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产品应用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26CF6">
        <w:rPr>
          <w:rFonts w:ascii="宋体" w:eastAsia="宋体" w:hAnsi="宋体" w:cs="Arial" w:hint="eastAsia"/>
          <w:color w:val="444444"/>
          <w:kern w:val="0"/>
          <w:szCs w:val="21"/>
        </w:rPr>
        <w:t>用于测定各种纸板及单层和多层瓦楞纸板，也可用于丝绸、棉布等非纸质材料的耐破强度的测试。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26CF6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26CF6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技术标准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6" w:history="1">
        <w:r w:rsidRPr="00726CF6">
          <w:rPr>
            <w:rFonts w:ascii="瀹嬩綋" w:eastAsia="瀹嬩綋" w:hAnsi="Arial" w:cs="Arial" w:hint="eastAsia"/>
            <w:color w:val="383838"/>
            <w:kern w:val="0"/>
          </w:rPr>
          <w:t>ISO2759</w:t>
        </w:r>
      </w:hyperlink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726CF6">
        <w:rPr>
          <w:rFonts w:ascii="宋体" w:eastAsia="宋体" w:hAnsi="宋体" w:cs="Arial" w:hint="eastAsia"/>
          <w:color w:val="444444"/>
          <w:kern w:val="0"/>
          <w:szCs w:val="21"/>
        </w:rPr>
        <w:t>《纸板耐破度的测定》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7" w:history="1">
        <w:r w:rsidRPr="00726CF6">
          <w:rPr>
            <w:rFonts w:ascii="瀹嬩綋" w:eastAsia="瀹嬩綋" w:hAnsi="Arial" w:cs="Arial" w:hint="eastAsia"/>
            <w:color w:val="383838"/>
            <w:kern w:val="0"/>
          </w:rPr>
          <w:t>QB/T1057</w:t>
        </w:r>
      </w:hyperlink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>  </w:t>
      </w:r>
      <w:r w:rsidRPr="00726CF6">
        <w:rPr>
          <w:rFonts w:ascii="宋体" w:eastAsia="宋体" w:hAnsi="宋体" w:cs="Arial" w:hint="eastAsia"/>
          <w:color w:val="444444"/>
          <w:kern w:val="0"/>
          <w:szCs w:val="21"/>
        </w:rPr>
        <w:t>《纸与纸板耐破度仪》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8" w:history="1">
        <w:r w:rsidRPr="00726CF6">
          <w:rPr>
            <w:rFonts w:ascii="瀹嬩綋" w:eastAsia="瀹嬩綋" w:hAnsi="Arial" w:cs="Arial" w:hint="eastAsia"/>
            <w:color w:val="383838"/>
            <w:kern w:val="0"/>
          </w:rPr>
          <w:t>GB1539</w:t>
        </w:r>
      </w:hyperlink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>      </w:t>
      </w:r>
      <w:r w:rsidRPr="00726CF6">
        <w:rPr>
          <w:rFonts w:ascii="宋体" w:eastAsia="宋体" w:hAnsi="宋体" w:cs="Arial" w:hint="eastAsia"/>
          <w:color w:val="444444"/>
          <w:kern w:val="0"/>
          <w:szCs w:val="21"/>
        </w:rPr>
        <w:t>《纸板耐破度测定法》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9" w:history="1">
        <w:r w:rsidRPr="00726CF6">
          <w:rPr>
            <w:rFonts w:ascii="瀹嬩綋" w:eastAsia="瀹嬩綋" w:hAnsi="Arial" w:cs="Arial" w:hint="eastAsia"/>
            <w:color w:val="383838"/>
            <w:kern w:val="0"/>
          </w:rPr>
          <w:t>GB/T6545</w:t>
        </w:r>
      </w:hyperlink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>    </w:t>
      </w:r>
      <w:r w:rsidRPr="00726CF6">
        <w:rPr>
          <w:rFonts w:ascii="宋体" w:eastAsia="宋体" w:hAnsi="宋体" w:cs="Arial" w:hint="eastAsia"/>
          <w:color w:val="444444"/>
          <w:kern w:val="0"/>
          <w:szCs w:val="21"/>
        </w:rPr>
        <w:t> 《瓦楞纸板耐破强度的测定法》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 xml:space="preserve">GB/T454 </w:t>
      </w:r>
      <w:r w:rsidRPr="00726CF6">
        <w:rPr>
          <w:rFonts w:ascii="瀹嬩綋" w:eastAsia="瀹嬩綋" w:hAnsi="Arial" w:cs="Arial" w:hint="eastAsia"/>
          <w:color w:val="444444"/>
          <w:kern w:val="0"/>
          <w:szCs w:val="21"/>
        </w:rPr>
        <w:t>     </w:t>
      </w:r>
      <w:r w:rsidRPr="00726CF6">
        <w:rPr>
          <w:rFonts w:ascii="宋体" w:eastAsia="宋体" w:hAnsi="宋体" w:cs="Arial" w:hint="eastAsia"/>
          <w:color w:val="444444"/>
          <w:kern w:val="0"/>
          <w:szCs w:val="21"/>
        </w:rPr>
        <w:t>《纸张耐破强度的测定法》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26CF6">
        <w:rPr>
          <w:rFonts w:ascii="瀹嬩綋" w:eastAsia="瀹嬩綋" w:hAnsi="Arial" w:cs="Arial" w:hint="eastAsia"/>
          <w:color w:val="656565"/>
          <w:kern w:val="0"/>
          <w:szCs w:val="21"/>
        </w:rPr>
        <w:t> 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26CF6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产品参数</w:t>
      </w:r>
    </w:p>
    <w:tbl>
      <w:tblPr>
        <w:tblW w:w="8520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2276"/>
        <w:gridCol w:w="6244"/>
      </w:tblGrid>
      <w:tr w:rsidR="00726CF6" w:rsidRPr="00726CF6" w:rsidTr="00726CF6">
        <w:trPr>
          <w:tblCellSpacing w:w="15" w:type="dxa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color w:val="FFFFFF"/>
                <w:kern w:val="0"/>
                <w:szCs w:val="21"/>
              </w:rPr>
              <w:t>项</w:t>
            </w:r>
            <w:r w:rsidRPr="00726CF6">
              <w:rPr>
                <w:rFonts w:ascii="宋体" w:eastAsia="宋体" w:hAnsi="宋体" w:cs="宋体" w:hint="eastAsia"/>
                <w:color w:val="FFFFFF"/>
                <w:kern w:val="0"/>
                <w:szCs w:val="21"/>
              </w:rPr>
              <w:t> </w:t>
            </w:r>
            <w:r w:rsidRPr="00726CF6">
              <w:rPr>
                <w:rFonts w:ascii="瀹嬩綋" w:eastAsia="瀹嬩綋" w:hAnsi="宋体" w:cs="宋体" w:hint="eastAsia"/>
                <w:color w:val="FFFFFF"/>
                <w:kern w:val="0"/>
                <w:szCs w:val="21"/>
              </w:rPr>
              <w:t>目</w:t>
            </w:r>
          </w:p>
        </w:tc>
        <w:tc>
          <w:tcPr>
            <w:tcW w:w="6270" w:type="dxa"/>
            <w:tcBorders>
              <w:top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color w:val="FFFFFF"/>
                <w:kern w:val="0"/>
                <w:szCs w:val="21"/>
              </w:rPr>
              <w:t>参</w:t>
            </w:r>
            <w:r w:rsidRPr="00726CF6">
              <w:rPr>
                <w:rFonts w:ascii="宋体" w:eastAsia="宋体" w:hAnsi="宋体" w:cs="宋体" w:hint="eastAsia"/>
                <w:color w:val="FFFFFF"/>
                <w:kern w:val="0"/>
                <w:szCs w:val="21"/>
              </w:rPr>
              <w:t> </w:t>
            </w:r>
            <w:r w:rsidRPr="00726CF6">
              <w:rPr>
                <w:rFonts w:ascii="瀹嬩綋" w:eastAsia="瀹嬩綋" w:hAnsi="宋体" w:cs="宋体" w:hint="eastAsia"/>
                <w:color w:val="FFFFFF"/>
                <w:kern w:val="0"/>
                <w:szCs w:val="21"/>
              </w:rPr>
              <w:t>数</w:t>
            </w:r>
          </w:p>
        </w:tc>
      </w:tr>
      <w:tr w:rsidR="00726CF6" w:rsidRPr="00726CF6" w:rsidTr="00726CF6">
        <w:trPr>
          <w:tblCellSpacing w:w="15" w:type="dxa"/>
        </w:trPr>
        <w:tc>
          <w:tcPr>
            <w:tcW w:w="225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测量范围</w:t>
            </w:r>
          </w:p>
        </w:tc>
        <w:tc>
          <w:tcPr>
            <w:tcW w:w="627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宋体" w:eastAsia="宋体" w:hAnsi="宋体" w:cs="宋体" w:hint="eastAsia"/>
                <w:kern w:val="0"/>
                <w:szCs w:val="21"/>
              </w:rPr>
              <w:t>250</w:t>
            </w: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～6000Kpa</w:t>
            </w:r>
          </w:p>
        </w:tc>
      </w:tr>
      <w:tr w:rsidR="00726CF6" w:rsidRPr="00726CF6" w:rsidTr="00726CF6">
        <w:trPr>
          <w:tblCellSpacing w:w="15" w:type="dxa"/>
        </w:trPr>
        <w:tc>
          <w:tcPr>
            <w:tcW w:w="225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上、下夹盘间的夹持力</w:t>
            </w:r>
          </w:p>
        </w:tc>
        <w:tc>
          <w:tcPr>
            <w:tcW w:w="627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&gt;690 Kpa</w:t>
            </w:r>
          </w:p>
        </w:tc>
      </w:tr>
      <w:tr w:rsidR="00726CF6" w:rsidRPr="00726CF6" w:rsidTr="00726CF6">
        <w:trPr>
          <w:tblCellSpacing w:w="15" w:type="dxa"/>
        </w:trPr>
        <w:tc>
          <w:tcPr>
            <w:tcW w:w="225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加压送油速度</w:t>
            </w:r>
          </w:p>
        </w:tc>
        <w:tc>
          <w:tcPr>
            <w:tcW w:w="627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170±15ml/ min</w:t>
            </w:r>
          </w:p>
        </w:tc>
      </w:tr>
      <w:tr w:rsidR="00726CF6" w:rsidRPr="00726CF6" w:rsidTr="00726CF6">
        <w:trPr>
          <w:tblCellSpacing w:w="15" w:type="dxa"/>
        </w:trPr>
        <w:tc>
          <w:tcPr>
            <w:tcW w:w="225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胶膜阻力</w:t>
            </w:r>
          </w:p>
        </w:tc>
        <w:tc>
          <w:tcPr>
            <w:tcW w:w="627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凸起高度10mm</w:t>
            </w:r>
            <w:r w:rsidRPr="00726CF6">
              <w:rPr>
                <w:rFonts w:ascii="宋体" w:eastAsia="宋体" w:hAnsi="宋体" w:cs="宋体" w:hint="eastAsia"/>
                <w:kern w:val="0"/>
                <w:szCs w:val="21"/>
              </w:rPr>
              <w:t>时，</w:t>
            </w: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170-220 Kp</w:t>
            </w:r>
            <w:r w:rsidRPr="00726CF6">
              <w:rPr>
                <w:rFonts w:ascii="宋体" w:eastAsia="宋体" w:hAnsi="宋体" w:cs="宋体" w:hint="eastAsia"/>
                <w:kern w:val="0"/>
                <w:szCs w:val="21"/>
              </w:rPr>
              <w:t>a</w:t>
            </w: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， 凸起高度18mm</w:t>
            </w:r>
            <w:r w:rsidRPr="00726CF6">
              <w:rPr>
                <w:rFonts w:ascii="宋体" w:eastAsia="宋体" w:hAnsi="宋体" w:cs="宋体" w:hint="eastAsia"/>
                <w:kern w:val="0"/>
                <w:szCs w:val="21"/>
              </w:rPr>
              <w:t>时</w:t>
            </w: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, 250-350 Kpa</w:t>
            </w:r>
          </w:p>
        </w:tc>
      </w:tr>
      <w:tr w:rsidR="00726CF6" w:rsidRPr="00726CF6" w:rsidTr="00726CF6">
        <w:trPr>
          <w:tblCellSpacing w:w="15" w:type="dxa"/>
        </w:trPr>
        <w:tc>
          <w:tcPr>
            <w:tcW w:w="225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整机精度</w:t>
            </w:r>
          </w:p>
        </w:tc>
        <w:tc>
          <w:tcPr>
            <w:tcW w:w="627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1</w:t>
            </w:r>
            <w:r w:rsidRPr="00726CF6">
              <w:rPr>
                <w:rFonts w:ascii="宋体" w:eastAsia="宋体" w:hAnsi="宋体" w:cs="宋体" w:hint="eastAsia"/>
                <w:kern w:val="0"/>
                <w:szCs w:val="21"/>
              </w:rPr>
              <w:t xml:space="preserve">级 </w:t>
            </w: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(</w:t>
            </w:r>
            <w:r w:rsidRPr="00726CF6">
              <w:rPr>
                <w:rFonts w:ascii="宋体" w:eastAsia="宋体" w:hAnsi="宋体" w:cs="宋体" w:hint="eastAsia"/>
                <w:kern w:val="0"/>
                <w:szCs w:val="21"/>
              </w:rPr>
              <w:t>分辨力：</w:t>
            </w: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0.1 Kpa)</w:t>
            </w:r>
          </w:p>
        </w:tc>
      </w:tr>
      <w:tr w:rsidR="00726CF6" w:rsidRPr="00726CF6" w:rsidTr="00726CF6">
        <w:trPr>
          <w:tblCellSpacing w:w="15" w:type="dxa"/>
        </w:trPr>
        <w:tc>
          <w:tcPr>
            <w:tcW w:w="225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示值准确度</w:t>
            </w:r>
          </w:p>
        </w:tc>
        <w:tc>
          <w:tcPr>
            <w:tcW w:w="627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±0.5%F.S</w:t>
            </w:r>
          </w:p>
        </w:tc>
      </w:tr>
      <w:tr w:rsidR="00726CF6" w:rsidRPr="00726CF6" w:rsidTr="00726CF6">
        <w:trPr>
          <w:tblCellSpacing w:w="15" w:type="dxa"/>
        </w:trPr>
        <w:tc>
          <w:tcPr>
            <w:tcW w:w="225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液压系统密封性</w:t>
            </w:r>
          </w:p>
        </w:tc>
        <w:tc>
          <w:tcPr>
            <w:tcW w:w="627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在测量上限值,1</w:t>
            </w:r>
            <w:r w:rsidRPr="00726CF6">
              <w:rPr>
                <w:rFonts w:ascii="宋体" w:eastAsia="宋体" w:hAnsi="宋体" w:cs="宋体" w:hint="eastAsia"/>
                <w:kern w:val="0"/>
                <w:szCs w:val="21"/>
              </w:rPr>
              <w:t>分钟压降</w:t>
            </w: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&lt;10%Pmax</w:t>
            </w:r>
          </w:p>
        </w:tc>
      </w:tr>
      <w:tr w:rsidR="00726CF6" w:rsidRPr="00726CF6" w:rsidTr="00726CF6">
        <w:trPr>
          <w:tblCellSpacing w:w="15" w:type="dxa"/>
        </w:trPr>
        <w:tc>
          <w:tcPr>
            <w:tcW w:w="225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试样夹环尺寸</w:t>
            </w:r>
          </w:p>
        </w:tc>
        <w:tc>
          <w:tcPr>
            <w:tcW w:w="627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上下夹环孔径φ31.5±0.05mm</w:t>
            </w:r>
          </w:p>
        </w:tc>
      </w:tr>
      <w:tr w:rsidR="00726CF6" w:rsidRPr="00726CF6" w:rsidTr="00726CF6">
        <w:trPr>
          <w:tblCellSpacing w:w="15" w:type="dxa"/>
        </w:trPr>
        <w:tc>
          <w:tcPr>
            <w:tcW w:w="225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外形尺寸</w:t>
            </w:r>
          </w:p>
        </w:tc>
        <w:tc>
          <w:tcPr>
            <w:tcW w:w="627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 xml:space="preserve">(mm) </w:t>
            </w:r>
            <w:r w:rsidRPr="00726CF6">
              <w:rPr>
                <w:rFonts w:ascii="宋体" w:eastAsia="宋体" w:hAnsi="宋体" w:cs="宋体" w:hint="eastAsia"/>
                <w:kern w:val="0"/>
                <w:szCs w:val="21"/>
              </w:rPr>
              <w:t>：</w:t>
            </w: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530×360×550</w:t>
            </w:r>
          </w:p>
        </w:tc>
      </w:tr>
      <w:tr w:rsidR="00726CF6" w:rsidRPr="00726CF6" w:rsidTr="00726CF6">
        <w:trPr>
          <w:tblCellSpacing w:w="15" w:type="dxa"/>
        </w:trPr>
        <w:tc>
          <w:tcPr>
            <w:tcW w:w="225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电机功率</w:t>
            </w:r>
          </w:p>
        </w:tc>
        <w:tc>
          <w:tcPr>
            <w:tcW w:w="627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90W</w:t>
            </w:r>
          </w:p>
        </w:tc>
      </w:tr>
      <w:tr w:rsidR="00726CF6" w:rsidRPr="00726CF6" w:rsidTr="00726CF6">
        <w:trPr>
          <w:tblCellSpacing w:w="15" w:type="dxa"/>
        </w:trPr>
        <w:tc>
          <w:tcPr>
            <w:tcW w:w="225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电</w:t>
            </w:r>
            <w:r w:rsidRPr="00726CF6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源</w:t>
            </w:r>
          </w:p>
        </w:tc>
        <w:tc>
          <w:tcPr>
            <w:tcW w:w="627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220V±10% 50Hz</w:t>
            </w:r>
          </w:p>
        </w:tc>
      </w:tr>
      <w:tr w:rsidR="00726CF6" w:rsidRPr="00726CF6" w:rsidTr="00726CF6">
        <w:trPr>
          <w:tblCellSpacing w:w="15" w:type="dxa"/>
        </w:trPr>
        <w:tc>
          <w:tcPr>
            <w:tcW w:w="225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质</w:t>
            </w:r>
            <w:r w:rsidRPr="00726CF6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量</w:t>
            </w:r>
          </w:p>
        </w:tc>
        <w:tc>
          <w:tcPr>
            <w:tcW w:w="6270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26CF6" w:rsidRPr="00726CF6" w:rsidRDefault="00726CF6" w:rsidP="00726CF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6CF6">
              <w:rPr>
                <w:rFonts w:ascii="瀹嬩綋" w:eastAsia="瀹嬩綋" w:hAnsi="宋体" w:cs="宋体" w:hint="eastAsia"/>
                <w:kern w:val="0"/>
                <w:szCs w:val="21"/>
              </w:rPr>
              <w:t>75kg</w:t>
            </w:r>
          </w:p>
        </w:tc>
      </w:tr>
    </w:tbl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26CF6">
        <w:rPr>
          <w:rFonts w:ascii="宋体" w:eastAsia="宋体" w:hAnsi="宋体" w:cs="Arial" w:hint="eastAsia"/>
          <w:color w:val="444444"/>
          <w:kern w:val="0"/>
          <w:szCs w:val="21"/>
        </w:rPr>
        <w:lastRenderedPageBreak/>
        <w:t> 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26CF6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产品配置</w:t>
      </w:r>
    </w:p>
    <w:p w:rsidR="00726CF6" w:rsidRPr="00726CF6" w:rsidRDefault="00726CF6" w:rsidP="00726CF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726CF6">
        <w:rPr>
          <w:rFonts w:ascii="宋体" w:eastAsia="宋体" w:hAnsi="宋体" w:cs="Arial" w:hint="eastAsia"/>
          <w:color w:val="444444"/>
          <w:kern w:val="0"/>
          <w:szCs w:val="21"/>
        </w:rPr>
        <w:t>主机一台，电源线一根，打印纸四卷</w:t>
      </w:r>
    </w:p>
    <w:p w:rsidR="00900F12" w:rsidRDefault="00900F12"/>
    <w:sectPr w:rsidR="00900F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0F12" w:rsidRDefault="00900F12" w:rsidP="00726CF6">
      <w:r>
        <w:separator/>
      </w:r>
    </w:p>
  </w:endnote>
  <w:endnote w:type="continuationSeparator" w:id="1">
    <w:p w:rsidR="00900F12" w:rsidRDefault="00900F12" w:rsidP="00726C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瀹嬩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0F12" w:rsidRDefault="00900F12" w:rsidP="00726CF6">
      <w:r>
        <w:separator/>
      </w:r>
    </w:p>
  </w:footnote>
  <w:footnote w:type="continuationSeparator" w:id="1">
    <w:p w:rsidR="00900F12" w:rsidRDefault="00900F12" w:rsidP="00726C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6CF6"/>
    <w:rsid w:val="00726CF6"/>
    <w:rsid w:val="00900F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26CF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6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6C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6C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6CF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726CF6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726C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26CF6"/>
    <w:rPr>
      <w:b/>
      <w:bCs/>
    </w:rPr>
  </w:style>
  <w:style w:type="character" w:styleId="a7">
    <w:name w:val="Hyperlink"/>
    <w:basedOn w:val="a0"/>
    <w:uiPriority w:val="99"/>
    <w:semiHidden/>
    <w:unhideWhenUsed/>
    <w:rsid w:val="00726CF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09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80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51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202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dhengke.com/dgweb-33745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dhengke.com/dgweb-33745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dhengke.com/dgweb-33745.html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gdhengke.com/dgweb-33745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2021-10-28T03:32:00Z</dcterms:created>
  <dcterms:modified xsi:type="dcterms:W3CDTF">2021-10-28T03:32:00Z</dcterms:modified>
</cp:coreProperties>
</file>