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21CD" w:rsidRPr="001621CD" w:rsidRDefault="001621CD" w:rsidP="001621CD">
      <w:pPr>
        <w:widowControl/>
        <w:spacing w:line="300" w:lineRule="atLeast"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1621CD">
        <w:rPr>
          <w:rFonts w:ascii="宋体" w:eastAsia="宋体" w:hAnsi="宋体" w:cs="Arial" w:hint="eastAsia"/>
          <w:b/>
          <w:bCs/>
          <w:color w:val="444444"/>
          <w:kern w:val="0"/>
        </w:rPr>
        <w:t>DRK126型水份测定仪主要用于测定化肥、医药、食品、轻工、化工原料以及其他工业产品中的水分含量。</w:t>
      </w:r>
    </w:p>
    <w:p w:rsidR="001621CD" w:rsidRPr="001621CD" w:rsidRDefault="001621CD" w:rsidP="001621CD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</w:p>
    <w:p w:rsidR="001621CD" w:rsidRPr="001621CD" w:rsidRDefault="001621CD" w:rsidP="001621CD">
      <w:pPr>
        <w:widowControl/>
        <w:pBdr>
          <w:bottom w:val="single" w:sz="6" w:space="4" w:color="DDDDDD"/>
        </w:pBdr>
        <w:spacing w:after="225"/>
        <w:jc w:val="left"/>
        <w:outlineLvl w:val="1"/>
        <w:rPr>
          <w:rFonts w:ascii="Arial" w:eastAsia="宋体" w:hAnsi="Arial" w:cs="Arial"/>
          <w:b/>
          <w:bCs/>
          <w:color w:val="326EA5"/>
          <w:kern w:val="0"/>
          <w:sz w:val="24"/>
          <w:szCs w:val="24"/>
        </w:rPr>
      </w:pPr>
      <w:r w:rsidRPr="001621CD">
        <w:rPr>
          <w:rFonts w:ascii="Arial" w:eastAsia="宋体" w:hAnsi="Arial" w:cs="Arial"/>
          <w:b/>
          <w:bCs/>
          <w:color w:val="326EA5"/>
          <w:kern w:val="0"/>
          <w:sz w:val="24"/>
          <w:szCs w:val="24"/>
        </w:rPr>
        <w:t>产品细节</w:t>
      </w:r>
      <w:r w:rsidRPr="001621CD">
        <w:rPr>
          <w:rFonts w:ascii="Arial" w:eastAsia="宋体" w:hAnsi="Arial" w:cs="Arial"/>
          <w:b/>
          <w:bCs/>
          <w:color w:val="326EA5"/>
          <w:kern w:val="0"/>
          <w:sz w:val="24"/>
          <w:szCs w:val="24"/>
        </w:rPr>
        <w:t xml:space="preserve"> </w:t>
      </w:r>
    </w:p>
    <w:p w:rsidR="001621CD" w:rsidRPr="001621CD" w:rsidRDefault="001621CD" w:rsidP="001621CD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1621CD">
        <w:rPr>
          <w:rFonts w:ascii="宋体" w:eastAsia="宋体" w:hAnsi="宋体" w:cs="Arial" w:hint="eastAsia"/>
          <w:b/>
          <w:bCs/>
          <w:color w:val="0000FF"/>
          <w:kern w:val="0"/>
          <w:sz w:val="29"/>
        </w:rPr>
        <w:t>产品特点</w:t>
      </w:r>
    </w:p>
    <w:p w:rsidR="001621CD" w:rsidRPr="001621CD" w:rsidRDefault="001621CD" w:rsidP="001621CD">
      <w:pPr>
        <w:widowControl/>
        <w:spacing w:line="300" w:lineRule="atLeast"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1621CD">
        <w:rPr>
          <w:rFonts w:ascii="宋体" w:eastAsia="宋体" w:hAnsi="宋体" w:cs="Arial" w:hint="eastAsia"/>
          <w:color w:val="444444"/>
          <w:kern w:val="0"/>
          <w:szCs w:val="21"/>
        </w:rPr>
        <w:t>1、采用了先进的集成电路及微机控制电路，使仪器实现了智能化。</w:t>
      </w:r>
    </w:p>
    <w:p w:rsidR="001621CD" w:rsidRPr="001621CD" w:rsidRDefault="001621CD" w:rsidP="001621CD">
      <w:pPr>
        <w:widowControl/>
        <w:spacing w:line="300" w:lineRule="atLeast"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1621CD">
        <w:rPr>
          <w:rFonts w:ascii="宋体" w:eastAsia="宋体" w:hAnsi="宋体" w:cs="Arial" w:hint="eastAsia"/>
          <w:color w:val="444444"/>
          <w:kern w:val="0"/>
          <w:szCs w:val="21"/>
        </w:rPr>
        <w:t>2、增设了近终点报警提示功能，是滴定近终点时，操作者有所警示，以减缓滴定的速度，避免因过量而影响准确性。</w:t>
      </w:r>
    </w:p>
    <w:p w:rsidR="001621CD" w:rsidRPr="001621CD" w:rsidRDefault="001621CD" w:rsidP="001621CD">
      <w:pPr>
        <w:widowControl/>
        <w:spacing w:line="300" w:lineRule="atLeast"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1621CD">
        <w:rPr>
          <w:rFonts w:ascii="宋体" w:eastAsia="宋体" w:hAnsi="宋体" w:cs="Arial" w:hint="eastAsia"/>
          <w:color w:val="444444"/>
          <w:kern w:val="0"/>
          <w:szCs w:val="21"/>
        </w:rPr>
        <w:t>3、增加了计算功能，即只要将样品的质量、试剂消耗量（标准水及样品的消耗量）等通过键盘输入仪器，按百分含量键，即在数显屏上显示出测量结果。将原复杂的计算方法简单化。</w:t>
      </w:r>
    </w:p>
    <w:p w:rsidR="001621CD" w:rsidRPr="001621CD" w:rsidRDefault="001621CD" w:rsidP="001621CD">
      <w:pPr>
        <w:widowControl/>
        <w:spacing w:line="300" w:lineRule="atLeast"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1621CD">
        <w:rPr>
          <w:rFonts w:ascii="宋体" w:eastAsia="宋体" w:hAnsi="宋体" w:cs="Arial" w:hint="eastAsia"/>
          <w:color w:val="444444"/>
          <w:kern w:val="0"/>
          <w:szCs w:val="21"/>
        </w:rPr>
        <w:t>4、数显指示、键盘对话、外形美观，操作方便。</w:t>
      </w:r>
    </w:p>
    <w:p w:rsidR="001621CD" w:rsidRPr="001621CD" w:rsidRDefault="001621CD" w:rsidP="001621CD">
      <w:pPr>
        <w:widowControl/>
        <w:spacing w:line="300" w:lineRule="atLeast"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</w:p>
    <w:p w:rsidR="001621CD" w:rsidRPr="001621CD" w:rsidRDefault="001621CD" w:rsidP="001621CD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1621CD">
        <w:rPr>
          <w:rFonts w:ascii="宋体" w:eastAsia="宋体" w:hAnsi="宋体" w:cs="Arial" w:hint="eastAsia"/>
          <w:b/>
          <w:bCs/>
          <w:color w:val="0000FF"/>
          <w:kern w:val="0"/>
          <w:sz w:val="29"/>
        </w:rPr>
        <w:t>产品应用</w:t>
      </w:r>
    </w:p>
    <w:p w:rsidR="001621CD" w:rsidRPr="001621CD" w:rsidRDefault="001621CD" w:rsidP="001621CD">
      <w:pPr>
        <w:widowControl/>
        <w:spacing w:line="300" w:lineRule="atLeast"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1621CD">
        <w:rPr>
          <w:rFonts w:ascii="宋体" w:eastAsia="宋体" w:hAnsi="宋体" w:cs="Arial" w:hint="eastAsia"/>
          <w:color w:val="444444"/>
          <w:kern w:val="0"/>
          <w:szCs w:val="21"/>
        </w:rPr>
        <w:t>有机化合物—饱和的、不饱和的碳氢化合物，缩醛、酸类、酰基卥、醇类、稳定的酰、酰胺、弱的胺、酐、二硫化物、脂类、醚卥化物，碳氢化合物，过氧化物，原酸脂、亚硫酸盐、硫氰酸盐及硫醚。无机化合物—酸、酸性氧化物、氧化铝、酐、过氧铜、干燥剂、硫酸肼，部分有机和无机酸的盐。</w:t>
      </w:r>
    </w:p>
    <w:p w:rsidR="001621CD" w:rsidRPr="001621CD" w:rsidRDefault="001621CD" w:rsidP="001621CD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</w:p>
    <w:p w:rsidR="001621CD" w:rsidRPr="001621CD" w:rsidRDefault="001621CD" w:rsidP="001621CD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1621CD">
        <w:rPr>
          <w:rFonts w:ascii="宋体" w:eastAsia="宋体" w:hAnsi="宋体" w:cs="Arial" w:hint="eastAsia"/>
          <w:b/>
          <w:bCs/>
          <w:color w:val="0000FF"/>
          <w:kern w:val="0"/>
          <w:sz w:val="29"/>
        </w:rPr>
        <w:t>产品参数</w:t>
      </w:r>
      <w:r w:rsidRPr="001621CD">
        <w:rPr>
          <w:rFonts w:ascii="宋体" w:eastAsia="宋体" w:hAnsi="宋体" w:cs="Arial" w:hint="eastAsia"/>
          <w:b/>
          <w:bCs/>
          <w:color w:val="3366FF"/>
          <w:kern w:val="0"/>
        </w:rPr>
        <w:t> </w:t>
      </w:r>
    </w:p>
    <w:tbl>
      <w:tblPr>
        <w:tblW w:w="8520" w:type="dxa"/>
        <w:tblCellSpacing w:w="15" w:type="dxa"/>
        <w:tblCellMar>
          <w:left w:w="0" w:type="dxa"/>
          <w:right w:w="0" w:type="dxa"/>
        </w:tblCellMar>
        <w:tblLook w:val="04A0"/>
      </w:tblPr>
      <w:tblGrid>
        <w:gridCol w:w="2064"/>
        <w:gridCol w:w="6456"/>
      </w:tblGrid>
      <w:tr w:rsidR="001621CD" w:rsidRPr="001621CD" w:rsidTr="001621CD">
        <w:trPr>
          <w:tblCellSpacing w:w="15" w:type="dxa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003366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621CD" w:rsidRPr="001621CD" w:rsidRDefault="001621CD" w:rsidP="001621CD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621CD">
              <w:rPr>
                <w:rFonts w:ascii="宋体" w:eastAsia="宋体" w:hAnsi="宋体" w:cs="宋体" w:hint="eastAsia"/>
                <w:color w:val="FFFFFF"/>
                <w:kern w:val="0"/>
                <w:szCs w:val="21"/>
              </w:rPr>
              <w:t>项目</w:t>
            </w:r>
          </w:p>
        </w:tc>
        <w:tc>
          <w:tcPr>
            <w:tcW w:w="6480" w:type="dxa"/>
            <w:tcBorders>
              <w:top w:val="nil"/>
              <w:left w:val="nil"/>
              <w:bottom w:val="nil"/>
              <w:right w:val="nil"/>
            </w:tcBorders>
            <w:shd w:val="clear" w:color="auto" w:fill="003366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621CD" w:rsidRPr="001621CD" w:rsidRDefault="001621CD" w:rsidP="001621CD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621CD">
              <w:rPr>
                <w:rFonts w:ascii="宋体" w:eastAsia="宋体" w:hAnsi="宋体" w:cs="宋体" w:hint="eastAsia"/>
                <w:color w:val="FFFFFF"/>
                <w:kern w:val="0"/>
                <w:szCs w:val="21"/>
              </w:rPr>
              <w:t>参数</w:t>
            </w:r>
          </w:p>
        </w:tc>
      </w:tr>
      <w:tr w:rsidR="001621CD" w:rsidRPr="001621CD" w:rsidTr="001621CD">
        <w:trPr>
          <w:tblCellSpacing w:w="15" w:type="dxa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969696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621CD" w:rsidRPr="001621CD" w:rsidRDefault="001621CD" w:rsidP="001621CD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621CD">
              <w:rPr>
                <w:rFonts w:ascii="宋体" w:eastAsia="宋体" w:hAnsi="宋体" w:cs="宋体" w:hint="eastAsia"/>
                <w:kern w:val="0"/>
                <w:szCs w:val="21"/>
              </w:rPr>
              <w:t>测量范围</w:t>
            </w:r>
          </w:p>
        </w:tc>
        <w:tc>
          <w:tcPr>
            <w:tcW w:w="648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621CD" w:rsidRPr="001621CD" w:rsidRDefault="001621CD" w:rsidP="001621CD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621CD">
              <w:rPr>
                <w:rFonts w:ascii="宋体" w:eastAsia="宋体" w:hAnsi="宋体" w:cs="宋体" w:hint="eastAsia"/>
                <w:kern w:val="0"/>
                <w:szCs w:val="21"/>
              </w:rPr>
              <w:t>0×10—6~100% 常用0.03~90%</w:t>
            </w:r>
          </w:p>
        </w:tc>
      </w:tr>
      <w:tr w:rsidR="001621CD" w:rsidRPr="001621CD" w:rsidTr="001621CD">
        <w:trPr>
          <w:tblCellSpacing w:w="15" w:type="dxa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969696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621CD" w:rsidRPr="001621CD" w:rsidRDefault="001621CD" w:rsidP="001621CD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621CD">
              <w:rPr>
                <w:rFonts w:ascii="宋体" w:eastAsia="宋体" w:hAnsi="宋体" w:cs="宋体" w:hint="eastAsia"/>
                <w:kern w:val="0"/>
                <w:szCs w:val="21"/>
              </w:rPr>
              <w:t>以水为标样</w:t>
            </w:r>
          </w:p>
        </w:tc>
        <w:tc>
          <w:tcPr>
            <w:tcW w:w="648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621CD" w:rsidRPr="001621CD" w:rsidRDefault="001621CD" w:rsidP="001621CD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621CD">
              <w:rPr>
                <w:rFonts w:ascii="宋体" w:eastAsia="宋体" w:hAnsi="宋体" w:cs="宋体" w:hint="eastAsia"/>
                <w:kern w:val="0"/>
                <w:szCs w:val="21"/>
              </w:rPr>
              <w:t>测定卡尔·费休试剂的水当量，相对标准偏差≤3%</w:t>
            </w:r>
          </w:p>
        </w:tc>
      </w:tr>
      <w:tr w:rsidR="001621CD" w:rsidRPr="001621CD" w:rsidTr="001621CD">
        <w:trPr>
          <w:tblCellSpacing w:w="15" w:type="dxa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969696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621CD" w:rsidRPr="001621CD" w:rsidRDefault="001621CD" w:rsidP="001621CD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621CD">
              <w:rPr>
                <w:rFonts w:ascii="宋体" w:eastAsia="宋体" w:hAnsi="宋体" w:cs="宋体" w:hint="eastAsia"/>
                <w:kern w:val="0"/>
                <w:szCs w:val="21"/>
              </w:rPr>
              <w:t>电源电压</w:t>
            </w:r>
          </w:p>
        </w:tc>
        <w:tc>
          <w:tcPr>
            <w:tcW w:w="648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621CD" w:rsidRPr="001621CD" w:rsidRDefault="001621CD" w:rsidP="001621CD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621CD">
              <w:rPr>
                <w:rFonts w:ascii="宋体" w:eastAsia="宋体" w:hAnsi="宋体" w:cs="宋体" w:hint="eastAsia"/>
                <w:kern w:val="0"/>
                <w:szCs w:val="21"/>
              </w:rPr>
              <w:t>交流220±22v</w:t>
            </w:r>
          </w:p>
        </w:tc>
      </w:tr>
      <w:tr w:rsidR="001621CD" w:rsidRPr="001621CD" w:rsidTr="001621CD">
        <w:trPr>
          <w:tblCellSpacing w:w="15" w:type="dxa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969696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621CD" w:rsidRPr="001621CD" w:rsidRDefault="001621CD" w:rsidP="001621CD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621CD">
              <w:rPr>
                <w:rFonts w:ascii="宋体" w:eastAsia="宋体" w:hAnsi="宋体" w:cs="宋体" w:hint="eastAsia"/>
                <w:kern w:val="0"/>
                <w:szCs w:val="21"/>
              </w:rPr>
              <w:t>外型尺寸</w:t>
            </w:r>
          </w:p>
        </w:tc>
        <w:tc>
          <w:tcPr>
            <w:tcW w:w="648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621CD" w:rsidRPr="001621CD" w:rsidRDefault="001621CD" w:rsidP="001621CD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621CD">
              <w:rPr>
                <w:rFonts w:ascii="宋体" w:eastAsia="宋体" w:hAnsi="宋体" w:cs="宋体" w:hint="eastAsia"/>
                <w:kern w:val="0"/>
                <w:szCs w:val="21"/>
              </w:rPr>
              <w:t>336×280×150</w:t>
            </w:r>
          </w:p>
        </w:tc>
      </w:tr>
      <w:tr w:rsidR="001621CD" w:rsidRPr="001621CD" w:rsidTr="001621CD">
        <w:trPr>
          <w:tblCellSpacing w:w="15" w:type="dxa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969696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621CD" w:rsidRPr="001621CD" w:rsidRDefault="001621CD" w:rsidP="001621CD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621CD">
              <w:rPr>
                <w:rFonts w:ascii="宋体" w:eastAsia="宋体" w:hAnsi="宋体" w:cs="宋体" w:hint="eastAsia"/>
                <w:kern w:val="0"/>
                <w:szCs w:val="21"/>
              </w:rPr>
              <w:t>仪器重量</w:t>
            </w:r>
          </w:p>
        </w:tc>
        <w:tc>
          <w:tcPr>
            <w:tcW w:w="648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621CD" w:rsidRPr="001621CD" w:rsidRDefault="001621CD" w:rsidP="001621CD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621CD">
              <w:rPr>
                <w:rFonts w:ascii="宋体" w:eastAsia="宋体" w:hAnsi="宋体" w:cs="宋体" w:hint="eastAsia"/>
                <w:kern w:val="0"/>
                <w:szCs w:val="21"/>
              </w:rPr>
              <w:t>6KG</w:t>
            </w:r>
          </w:p>
        </w:tc>
      </w:tr>
    </w:tbl>
    <w:p w:rsidR="001621CD" w:rsidRPr="001621CD" w:rsidRDefault="001621CD" w:rsidP="001621CD">
      <w:pPr>
        <w:widowControl/>
        <w:spacing w:line="300" w:lineRule="atLeast"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1621CD">
        <w:rPr>
          <w:rFonts w:ascii="宋体" w:eastAsia="宋体" w:hAnsi="宋体" w:cs="Arial" w:hint="eastAsia"/>
          <w:color w:val="444444"/>
          <w:kern w:val="0"/>
          <w:szCs w:val="21"/>
        </w:rPr>
        <w:t> </w:t>
      </w:r>
    </w:p>
    <w:p w:rsidR="009728C1" w:rsidRDefault="009728C1"/>
    <w:sectPr w:rsidR="009728C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728C1" w:rsidRDefault="009728C1" w:rsidP="001621CD">
      <w:r>
        <w:separator/>
      </w:r>
    </w:p>
  </w:endnote>
  <w:endnote w:type="continuationSeparator" w:id="1">
    <w:p w:rsidR="009728C1" w:rsidRDefault="009728C1" w:rsidP="001621C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728C1" w:rsidRDefault="009728C1" w:rsidP="001621CD">
      <w:r>
        <w:separator/>
      </w:r>
    </w:p>
  </w:footnote>
  <w:footnote w:type="continuationSeparator" w:id="1">
    <w:p w:rsidR="009728C1" w:rsidRDefault="009728C1" w:rsidP="001621C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621CD"/>
    <w:rsid w:val="001621CD"/>
    <w:rsid w:val="009728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1621CD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621C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621C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621C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621CD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1621CD"/>
    <w:rPr>
      <w:rFonts w:ascii="宋体" w:eastAsia="宋体" w:hAnsi="宋体" w:cs="宋体"/>
      <w:b/>
      <w:bCs/>
      <w:kern w:val="0"/>
      <w:sz w:val="36"/>
      <w:szCs w:val="36"/>
    </w:rPr>
  </w:style>
  <w:style w:type="paragraph" w:styleId="a5">
    <w:name w:val="Normal (Web)"/>
    <w:basedOn w:val="a"/>
    <w:uiPriority w:val="99"/>
    <w:unhideWhenUsed/>
    <w:rsid w:val="001621C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1621CD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26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3266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517146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94576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76</Words>
  <Characters>434</Characters>
  <Application>Microsoft Office Word</Application>
  <DocSecurity>0</DocSecurity>
  <Lines>3</Lines>
  <Paragraphs>1</Paragraphs>
  <ScaleCrop>false</ScaleCrop>
  <Company/>
  <LinksUpToDate>false</LinksUpToDate>
  <CharactersWithSpaces>509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用户2</dc:creator>
  <cp:keywords/>
  <dc:description/>
  <cp:lastModifiedBy>用户2</cp:lastModifiedBy>
  <cp:revision>3</cp:revision>
  <dcterms:created xsi:type="dcterms:W3CDTF">2021-10-28T06:00:00Z</dcterms:created>
  <dcterms:modified xsi:type="dcterms:W3CDTF">2021-10-28T06:00:00Z</dcterms:modified>
</cp:coreProperties>
</file>