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b/>
          <w:bCs/>
          <w:color w:val="444444"/>
          <w:kern w:val="0"/>
          <w:sz w:val="24"/>
          <w:szCs w:val="24"/>
        </w:rPr>
        <w:t>DRK109CQ气动智能耐破度试验仪是国际通用型缪纶（Mullen）式仪器是纸和纸板强度性能检测的基本仪器。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B03D0" w:rsidRPr="003B03D0" w:rsidRDefault="003B03D0" w:rsidP="003B03D0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3B03D0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3B03D0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Arial" w:eastAsia="宋体" w:hAnsi="Arial" w:cs="Arial"/>
          <w:b/>
          <w:bCs/>
          <w:color w:val="1F497D"/>
          <w:kern w:val="0"/>
          <w:sz w:val="27"/>
        </w:rPr>
        <w:t>产品特点：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1.触屏控制技术，开放式结构，自动化程度高，操作简单方便、安全可靠；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2.该纸张破裂强度试验仪，自主研发软件，耐破仪自动测量、智能演算功能、统计、打印测试结果，具有独有的压差参数（可保证试验的准确度）;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 xml:space="preserve">3.并具有数据保存功能，超大数据储存（可保存500组，每组20试样，共万组数据，可供以后查询）； 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4.高速微型打印机，打印高速，使用方便，故障低；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5.试样自动加持、省时省力、减少人为错误；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6.机电一体化现代设计理念，液压系统（油缸采用铜钢配合4层密封，确保到6000kpa而不漏油），功能强大，结构紧凑，外观美观大方，维修方便。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Arial" w:eastAsia="宋体" w:hAnsi="Arial" w:cs="Arial"/>
          <w:b/>
          <w:bCs/>
          <w:color w:val="1F497D"/>
          <w:kern w:val="0"/>
          <w:sz w:val="27"/>
        </w:rPr>
        <w:t>产品应用：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用于测定各种纸板及单层和多层瓦楞纸板，也可用于丝绸、棉布等非纸质材料的耐破强度的测试。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Arial" w:eastAsia="宋体" w:hAnsi="Arial" w:cs="Arial"/>
          <w:b/>
          <w:bCs/>
          <w:color w:val="1F497D"/>
          <w:kern w:val="0"/>
          <w:sz w:val="27"/>
        </w:rPr>
        <w:t>技术标准：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6" w:history="1">
        <w:r w:rsidRPr="003B03D0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ISO2759</w:t>
        </w:r>
      </w:hyperlink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               《纸板耐破度的测定》，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7" w:history="1">
        <w:r w:rsidRPr="003B03D0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QB/T1057</w:t>
        </w:r>
      </w:hyperlink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              《纸与纸板耐破度仪》，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8" w:history="1">
        <w:r w:rsidRPr="003B03D0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GB1539</w:t>
        </w:r>
      </w:hyperlink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                《纸板耐破度测定法》，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9" w:history="1">
        <w:r w:rsidRPr="003B03D0">
          <w:rPr>
            <w:rFonts w:ascii="微软雅黑" w:eastAsia="微软雅黑" w:hAnsi="微软雅黑" w:cs="Arial" w:hint="eastAsia"/>
            <w:color w:val="383838"/>
            <w:kern w:val="0"/>
            <w:sz w:val="24"/>
            <w:szCs w:val="24"/>
          </w:rPr>
          <w:t>GB/T 6545</w:t>
        </w:r>
      </w:hyperlink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             《瓦楞纸板耐破强度的测定法》，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lastRenderedPageBreak/>
        <w:t>GB/T 454               《纸张耐破强度的测定法》。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Arial" w:eastAsia="宋体" w:hAnsi="Arial" w:cs="Arial"/>
          <w:b/>
          <w:bCs/>
          <w:color w:val="1F497D"/>
          <w:kern w:val="0"/>
          <w:sz w:val="27"/>
        </w:rPr>
        <w:t>产品参数：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625"/>
        <w:gridCol w:w="5891"/>
      </w:tblGrid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color w:val="FFFFFF"/>
                <w:kern w:val="0"/>
                <w:sz w:val="24"/>
                <w:szCs w:val="24"/>
              </w:rPr>
              <w:t>项目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color w:val="FFFFFF"/>
                <w:kern w:val="0"/>
                <w:sz w:val="24"/>
                <w:szCs w:val="24"/>
              </w:rPr>
              <w:t>参数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测量范围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250～6000kpa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上、下夹盘间的夹持力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&gt;690 kpa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气源接口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Ф8mm聚氨酯管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气源压力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0.7MPa （气源自备,可选购）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加压送油速度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170±15ml/ min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胶膜阻力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凸起高度10mm时，170-220 Kpa， 凸起高度18mm时, 250-350 kpa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整机精度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1级 (分辨力：0.1 kpa)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示值准确度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±0.5%F.S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液压系统密封性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在测量上限值,1分钟压降&lt;10%Pmax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试样夹环尺寸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上下夹环孔径φ31.5±0.05mm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外形尺寸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(mm) ：530×410×420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电机功率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90W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电源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AC220V±5% 50Hz</w:t>
            </w:r>
          </w:p>
        </w:tc>
      </w:tr>
      <w:tr w:rsidR="003B03D0" w:rsidRPr="003B03D0" w:rsidTr="003B03D0">
        <w:trPr>
          <w:tblCellSpacing w:w="0" w:type="dxa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质量</w:t>
            </w: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B03D0" w:rsidRPr="003B03D0" w:rsidRDefault="003B03D0" w:rsidP="003B03D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03D0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75kg</w:t>
            </w:r>
          </w:p>
        </w:tc>
      </w:tr>
    </w:tbl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Arial" w:eastAsia="宋体" w:hAnsi="Arial" w:cs="Arial"/>
          <w:b/>
          <w:bCs/>
          <w:color w:val="1F497D"/>
          <w:kern w:val="0"/>
          <w:sz w:val="27"/>
        </w:rPr>
        <w:t>产品配置：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t>主机一台，专用扳手2把，专用硅油一瓶，3片胶膜，电源线一根，打印纸四卷, 合格证，说明书一份。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color w:val="444444"/>
          <w:kern w:val="0"/>
          <w:sz w:val="24"/>
          <w:szCs w:val="24"/>
          <w:shd w:val="clear" w:color="auto" w:fill="FFFFFF"/>
        </w:rPr>
        <w:lastRenderedPageBreak/>
        <w:t> </w:t>
      </w:r>
    </w:p>
    <w:p w:rsidR="003B03D0" w:rsidRPr="003B03D0" w:rsidRDefault="003B03D0" w:rsidP="003B03D0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3B03D0">
        <w:rPr>
          <w:rFonts w:ascii="微软雅黑" w:eastAsia="微软雅黑" w:hAnsi="微软雅黑" w:cs="Arial" w:hint="eastAsia"/>
          <w:b/>
          <w:bCs/>
          <w:color w:val="FF0000"/>
          <w:spacing w:val="15"/>
          <w:kern w:val="0"/>
        </w:rPr>
        <w:t>注:因技术进步更改资料,恕不另行通知,产品以后期实物为准。</w:t>
      </w:r>
    </w:p>
    <w:p w:rsidR="00AA2E65" w:rsidRDefault="00AA2E65"/>
    <w:sectPr w:rsidR="00AA2E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2E65" w:rsidRDefault="00AA2E65" w:rsidP="003B03D0">
      <w:r>
        <w:separator/>
      </w:r>
    </w:p>
  </w:endnote>
  <w:endnote w:type="continuationSeparator" w:id="1">
    <w:p w:rsidR="00AA2E65" w:rsidRDefault="00AA2E65" w:rsidP="003B03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2E65" w:rsidRDefault="00AA2E65" w:rsidP="003B03D0">
      <w:r>
        <w:separator/>
      </w:r>
    </w:p>
  </w:footnote>
  <w:footnote w:type="continuationSeparator" w:id="1">
    <w:p w:rsidR="00AA2E65" w:rsidRDefault="00AA2E65" w:rsidP="003B03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03D0"/>
    <w:rsid w:val="003B03D0"/>
    <w:rsid w:val="00AA2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B03D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0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03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0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03D0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B03D0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3B03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B03D0"/>
    <w:rPr>
      <w:b/>
      <w:bCs/>
    </w:rPr>
  </w:style>
  <w:style w:type="character" w:styleId="a7">
    <w:name w:val="Hyperlink"/>
    <w:basedOn w:val="a0"/>
    <w:uiPriority w:val="99"/>
    <w:semiHidden/>
    <w:unhideWhenUsed/>
    <w:rsid w:val="003B03D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5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9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9331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55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hengke.com/dgweb-33745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dhengke.com/dgweb-33745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dhengke.com/dgweb-33745.htm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gdhengke.com/dgweb-3374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2021-10-28T03:28:00Z</dcterms:created>
  <dcterms:modified xsi:type="dcterms:W3CDTF">2021-10-28T03:28:00Z</dcterms:modified>
</cp:coreProperties>
</file>